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1AA3" w14:textId="07497B3B" w:rsidR="002B11BC" w:rsidRDefault="002B11BC" w:rsidP="002B11BC">
      <w:pPr>
        <w:jc w:val="center"/>
        <w:rPr>
          <w:sz w:val="40"/>
          <w:szCs w:val="40"/>
        </w:rPr>
      </w:pPr>
      <w:r w:rsidRPr="002B11BC">
        <w:rPr>
          <w:sz w:val="40"/>
          <w:szCs w:val="40"/>
        </w:rPr>
        <w:t>Kooperationsvereinbarung</w:t>
      </w:r>
    </w:p>
    <w:p w14:paraId="2909435A" w14:textId="77777777" w:rsidR="002B11BC" w:rsidRPr="002B11BC" w:rsidRDefault="002B11BC" w:rsidP="002B11BC">
      <w:pPr>
        <w:jc w:val="center"/>
        <w:rPr>
          <w:sz w:val="40"/>
          <w:szCs w:val="40"/>
        </w:rPr>
      </w:pPr>
    </w:p>
    <w:p w14:paraId="4BCFA14F" w14:textId="33747D7A" w:rsidR="002B11BC" w:rsidRDefault="002B11BC" w:rsidP="002B11BC">
      <w:pPr>
        <w:jc w:val="center"/>
        <w:rPr>
          <w:sz w:val="40"/>
          <w:szCs w:val="40"/>
        </w:rPr>
      </w:pPr>
      <w:r>
        <w:rPr>
          <w:sz w:val="40"/>
          <w:szCs w:val="40"/>
        </w:rPr>
        <w:t>z</w:t>
      </w:r>
      <w:r w:rsidRPr="002B11BC">
        <w:rPr>
          <w:sz w:val="40"/>
          <w:szCs w:val="40"/>
        </w:rPr>
        <w:t>wischen</w:t>
      </w:r>
    </w:p>
    <w:p w14:paraId="66532809" w14:textId="77777777" w:rsidR="002B11BC" w:rsidRPr="002B11BC" w:rsidRDefault="002B11BC" w:rsidP="002B11BC">
      <w:pPr>
        <w:jc w:val="center"/>
        <w:rPr>
          <w:sz w:val="40"/>
          <w:szCs w:val="40"/>
        </w:rPr>
      </w:pPr>
    </w:p>
    <w:p w14:paraId="0DB41D72" w14:textId="7C0EDE29" w:rsidR="002B11BC" w:rsidRPr="002B11BC" w:rsidRDefault="002B11BC" w:rsidP="002B11BC">
      <w:pPr>
        <w:jc w:val="center"/>
        <w:rPr>
          <w:sz w:val="40"/>
          <w:szCs w:val="40"/>
        </w:rPr>
      </w:pPr>
      <w:r w:rsidRPr="002B11BC">
        <w:rPr>
          <w:sz w:val="40"/>
          <w:szCs w:val="40"/>
        </w:rPr>
        <w:t>Drei-Seen-Schule Lindow</w:t>
      </w:r>
    </w:p>
    <w:p w14:paraId="42644865" w14:textId="616DB7C3" w:rsidR="002B11BC" w:rsidRPr="002B11BC" w:rsidRDefault="002B11BC" w:rsidP="002B11BC">
      <w:pPr>
        <w:jc w:val="center"/>
        <w:rPr>
          <w:sz w:val="40"/>
          <w:szCs w:val="40"/>
        </w:rPr>
      </w:pPr>
      <w:r w:rsidRPr="002B11BC">
        <w:rPr>
          <w:sz w:val="40"/>
          <w:szCs w:val="40"/>
        </w:rPr>
        <w:t>(Schule)</w:t>
      </w:r>
    </w:p>
    <w:p w14:paraId="7AA728F5" w14:textId="492FB132" w:rsidR="002B11BC" w:rsidRPr="002B11BC" w:rsidRDefault="002B11BC" w:rsidP="002B11BC">
      <w:pPr>
        <w:jc w:val="center"/>
        <w:rPr>
          <w:sz w:val="40"/>
          <w:szCs w:val="40"/>
        </w:rPr>
      </w:pPr>
      <w:r w:rsidRPr="002B11BC">
        <w:rPr>
          <w:sz w:val="40"/>
          <w:szCs w:val="40"/>
        </w:rPr>
        <w:t xml:space="preserve">16835 Lindow, Neue </w:t>
      </w:r>
      <w:proofErr w:type="spellStart"/>
      <w:r w:rsidRPr="002B11BC">
        <w:rPr>
          <w:sz w:val="40"/>
          <w:szCs w:val="40"/>
        </w:rPr>
        <w:t>Str</w:t>
      </w:r>
      <w:proofErr w:type="spellEnd"/>
      <w:r w:rsidRPr="002B11BC">
        <w:rPr>
          <w:sz w:val="40"/>
          <w:szCs w:val="40"/>
        </w:rPr>
        <w:t>, 16</w:t>
      </w:r>
    </w:p>
    <w:p w14:paraId="23F3556A" w14:textId="77777777" w:rsidR="002B11BC" w:rsidRDefault="002B11BC" w:rsidP="002B11BC">
      <w:pPr>
        <w:jc w:val="center"/>
        <w:rPr>
          <w:sz w:val="40"/>
          <w:szCs w:val="40"/>
        </w:rPr>
      </w:pPr>
    </w:p>
    <w:p w14:paraId="6BD81D34" w14:textId="3A05E56B" w:rsidR="002B11BC" w:rsidRDefault="002B11BC" w:rsidP="002B11BC">
      <w:pPr>
        <w:jc w:val="center"/>
        <w:rPr>
          <w:sz w:val="40"/>
          <w:szCs w:val="40"/>
        </w:rPr>
      </w:pPr>
      <w:r>
        <w:rPr>
          <w:sz w:val="40"/>
          <w:szCs w:val="40"/>
        </w:rPr>
        <w:t>u</w:t>
      </w:r>
      <w:r w:rsidRPr="002B11BC">
        <w:rPr>
          <w:sz w:val="40"/>
          <w:szCs w:val="40"/>
        </w:rPr>
        <w:t>nd</w:t>
      </w:r>
    </w:p>
    <w:p w14:paraId="030A9377" w14:textId="77777777" w:rsidR="002B11BC" w:rsidRPr="002B11BC" w:rsidRDefault="002B11BC" w:rsidP="002B11BC">
      <w:pPr>
        <w:jc w:val="center"/>
        <w:rPr>
          <w:sz w:val="40"/>
          <w:szCs w:val="40"/>
        </w:rPr>
      </w:pPr>
    </w:p>
    <w:p w14:paraId="64147742" w14:textId="30F650AB" w:rsidR="002B11BC" w:rsidRPr="002B11BC" w:rsidRDefault="002B11BC" w:rsidP="002B11BC">
      <w:pPr>
        <w:jc w:val="center"/>
        <w:rPr>
          <w:sz w:val="40"/>
          <w:szCs w:val="40"/>
        </w:rPr>
      </w:pPr>
      <w:r w:rsidRPr="002B11BC">
        <w:rPr>
          <w:sz w:val="40"/>
          <w:szCs w:val="40"/>
        </w:rPr>
        <w:t>den Kindertagesstätten</w:t>
      </w:r>
    </w:p>
    <w:p w14:paraId="4E23BC2C" w14:textId="7481701B" w:rsidR="002B11BC" w:rsidRPr="002B11BC" w:rsidRDefault="002B11BC" w:rsidP="002B11BC">
      <w:pPr>
        <w:jc w:val="center"/>
        <w:rPr>
          <w:sz w:val="40"/>
          <w:szCs w:val="40"/>
        </w:rPr>
      </w:pPr>
      <w:proofErr w:type="spellStart"/>
      <w:r w:rsidRPr="002B11BC">
        <w:rPr>
          <w:sz w:val="40"/>
          <w:szCs w:val="40"/>
        </w:rPr>
        <w:t>Lindower</w:t>
      </w:r>
      <w:proofErr w:type="spellEnd"/>
      <w:r w:rsidRPr="002B11BC">
        <w:rPr>
          <w:sz w:val="40"/>
          <w:szCs w:val="40"/>
        </w:rPr>
        <w:t xml:space="preserve"> Kinderland</w:t>
      </w:r>
    </w:p>
    <w:p w14:paraId="2F3C504E" w14:textId="24B6C0A9" w:rsidR="002B11BC" w:rsidRPr="002B11BC" w:rsidRDefault="002B11BC" w:rsidP="002B11BC">
      <w:pPr>
        <w:jc w:val="center"/>
        <w:rPr>
          <w:sz w:val="40"/>
          <w:szCs w:val="40"/>
        </w:rPr>
      </w:pPr>
      <w:r w:rsidRPr="002B11BC">
        <w:rPr>
          <w:sz w:val="40"/>
          <w:szCs w:val="40"/>
        </w:rPr>
        <w:t>Herzberg</w:t>
      </w:r>
    </w:p>
    <w:p w14:paraId="601079A1" w14:textId="77777777" w:rsidR="002B11BC" w:rsidRDefault="002B11BC"/>
    <w:p w14:paraId="52F0AF4A" w14:textId="1C69E753" w:rsidR="002B11BC" w:rsidRDefault="002B11BC">
      <w:r>
        <w:br w:type="page"/>
      </w:r>
    </w:p>
    <w:p w14:paraId="005D1062" w14:textId="77416132" w:rsidR="002B11BC" w:rsidRPr="002B11BC" w:rsidRDefault="002B11BC" w:rsidP="002B11BC">
      <w:pPr>
        <w:pStyle w:val="Listenabsatz"/>
        <w:ind w:left="0"/>
        <w:jc w:val="both"/>
        <w:rPr>
          <w:b/>
          <w:bCs/>
        </w:rPr>
      </w:pPr>
      <w:r>
        <w:rPr>
          <w:b/>
          <w:bCs/>
        </w:rPr>
        <w:lastRenderedPageBreak/>
        <w:t xml:space="preserve">1. </w:t>
      </w:r>
      <w:r w:rsidRPr="002B11BC">
        <w:rPr>
          <w:b/>
          <w:bCs/>
        </w:rPr>
        <w:t xml:space="preserve">Gemeinsame Grundpositionen zur Bildung als Voraussetzung der Kooperation </w:t>
      </w:r>
    </w:p>
    <w:p w14:paraId="630FA62E" w14:textId="77777777" w:rsidR="002B11BC" w:rsidRDefault="002B11BC" w:rsidP="002B11BC">
      <w:pPr>
        <w:jc w:val="both"/>
      </w:pPr>
      <w:r>
        <w:t xml:space="preserve">Grundlage der Kooperationsvereinbarung ist das Brandenburgische Schulgesetz, die Verordnung über dem Bildungsgang der Grundschule, die Verwaltungsvorschriften zur Grundschulverordnung, die Verwaltungsvorschriften zum Ganztag sowie das </w:t>
      </w:r>
      <w:proofErr w:type="spellStart"/>
      <w:r>
        <w:t>Kindertagesstättengesetz</w:t>
      </w:r>
      <w:proofErr w:type="spellEnd"/>
      <w:r>
        <w:t xml:space="preserve"> des Landes Brandenburg. </w:t>
      </w:r>
    </w:p>
    <w:p w14:paraId="134A07AE" w14:textId="77777777" w:rsidR="002B11BC" w:rsidRDefault="002B11BC" w:rsidP="002B11BC">
      <w:pPr>
        <w:jc w:val="both"/>
      </w:pPr>
      <w:r>
        <w:t xml:space="preserve">Grundschule und Hort sind eigenständige, aber eng miteinander verbundene Institutionen, die einen entscheidenden Beitrag zur Persönlichkeitsentwicklung unserer Kinder leisten. </w:t>
      </w:r>
    </w:p>
    <w:p w14:paraId="402210A4" w14:textId="77777777" w:rsidR="002B11BC" w:rsidRDefault="002B11BC" w:rsidP="002B11BC">
      <w:pPr>
        <w:jc w:val="both"/>
      </w:pPr>
      <w:r>
        <w:t xml:space="preserve">Ziel der Kooperationsvereinbarung zwischen Schule und Hort ist es, die Zusammenarbeit beider Einrichtungen zu vertiefen und den Kindern auf der Grundlage eines einheitlich an kindlichen Bedürfnissen orientierten pädagogischen Ansatzes optimale Bedingungen während ihres Aufenthaltes in Schule und Hort zu schaffen. Durch den Ausbau von Ganztagsangeboten in Zusammenarbeit von Schule und Hort kann der gesamte Schulalltag der Kinder rhythmisiert werden. Die Ganztagsangebote sollen auf hohem Niveau entwickelt werden und bedürfen regelmäßiger Evaluation. Da Lehrer und Erzieher Stärken und Schwächen der ihnen anvertrauten Kinder kennen, können Ganztagsangebote schulspezifisch und bedarfsorientiert entwickelt werden. </w:t>
      </w:r>
    </w:p>
    <w:p w14:paraId="78AB29EF" w14:textId="77777777" w:rsidR="002B11BC" w:rsidRDefault="002B11BC" w:rsidP="002B11BC">
      <w:pPr>
        <w:jc w:val="both"/>
      </w:pPr>
      <w:r>
        <w:t xml:space="preserve">Die Grundschule und der Hort sehen sich in der Verantwortung, die zusammen anvertrauten Kinder zu eigenständigen und gemeinschaftsfähigen Persönlichkeiten zu qualifizieren. Sie sind sich dabei ihrer unterschiedlichen Bildungsverständnissen bewusst und sehen einander als Bereicherung. </w:t>
      </w:r>
    </w:p>
    <w:p w14:paraId="6BDA0EE9" w14:textId="77777777" w:rsidR="002B11BC" w:rsidRDefault="002B11BC" w:rsidP="002B11BC">
      <w:pPr>
        <w:jc w:val="both"/>
      </w:pPr>
      <w:r>
        <w:t xml:space="preserve">Durch diese Zusammenarbeit </w:t>
      </w:r>
      <w:proofErr w:type="gramStart"/>
      <w:r>
        <w:t>kann</w:t>
      </w:r>
      <w:proofErr w:type="gramEnd"/>
      <w:r>
        <w:t xml:space="preserve"> eine verlässliche und ganzheitliche Bildung, Erziehung und Betreuung im Dialog mit den Eltern und Kindern gesichert werden. Ziele der Kooperationsvereinbarung: </w:t>
      </w:r>
    </w:p>
    <w:p w14:paraId="32C88E95" w14:textId="77777777" w:rsidR="002B11BC" w:rsidRDefault="002B11BC" w:rsidP="002B11BC">
      <w:pPr>
        <w:spacing w:after="120" w:line="240" w:lineRule="auto"/>
        <w:jc w:val="both"/>
      </w:pPr>
      <w:r>
        <w:sym w:font="Symbol" w:char="F0B7"/>
      </w:r>
      <w:r>
        <w:t xml:space="preserve"> Zusammenwirken von Schule, Hort und Eltern </w:t>
      </w:r>
    </w:p>
    <w:p w14:paraId="0D7FA61D" w14:textId="77777777" w:rsidR="002B11BC" w:rsidRDefault="002B11BC" w:rsidP="002B11BC">
      <w:pPr>
        <w:spacing w:after="120" w:line="240" w:lineRule="auto"/>
        <w:jc w:val="both"/>
      </w:pPr>
      <w:r>
        <w:sym w:font="Symbol" w:char="F0B7"/>
      </w:r>
      <w:r>
        <w:t xml:space="preserve"> gemeinsames Handeln zum Wohle der Kinder </w:t>
      </w:r>
    </w:p>
    <w:p w14:paraId="26B46EF3" w14:textId="77777777" w:rsidR="002B11BC" w:rsidRDefault="002B11BC" w:rsidP="002B11BC">
      <w:pPr>
        <w:spacing w:after="120" w:line="240" w:lineRule="auto"/>
        <w:jc w:val="both"/>
      </w:pPr>
      <w:r>
        <w:sym w:font="Symbol" w:char="F0B7"/>
      </w:r>
      <w:r>
        <w:t xml:space="preserve"> kindgerechte Rhythmisierung des Tagesablaufes </w:t>
      </w:r>
    </w:p>
    <w:p w14:paraId="71A29F9C" w14:textId="77777777" w:rsidR="002B11BC" w:rsidRDefault="002B11BC" w:rsidP="002B11BC">
      <w:pPr>
        <w:spacing w:after="120" w:line="240" w:lineRule="auto"/>
        <w:jc w:val="both"/>
      </w:pPr>
      <w:r>
        <w:sym w:font="Symbol" w:char="F0B7"/>
      </w:r>
      <w:r>
        <w:t xml:space="preserve"> Förderung individueller Interessen </w:t>
      </w:r>
    </w:p>
    <w:p w14:paraId="44F6AE4C" w14:textId="77777777" w:rsidR="002B11BC" w:rsidRDefault="002B11BC" w:rsidP="002B11BC">
      <w:pPr>
        <w:jc w:val="both"/>
      </w:pPr>
      <w:r>
        <w:sym w:font="Symbol" w:char="F0B7"/>
      </w:r>
      <w:r>
        <w:t xml:space="preserve"> Hinführen zum eigenverantwortlichen, selbstständigen Lernen und Handeln </w:t>
      </w:r>
    </w:p>
    <w:p w14:paraId="2ACFBD58" w14:textId="77777777" w:rsidR="002B11BC" w:rsidRDefault="002B11BC" w:rsidP="002B11BC">
      <w:pPr>
        <w:jc w:val="both"/>
      </w:pPr>
      <w:r>
        <w:t xml:space="preserve">Dabei legen wir großen Wert auf die Eigeninitiative der Kinder, auf Selbstorganisation, Selbstverwaltung, die Mitbestimmung aller Beteiligten und das gemeinsame Miteinander nach vorgegebenen Normen und Werten. Diese sind sowohl Unterrichtsgegenstand als auch Grundlage des Erziehungsauftrages des Hortes. </w:t>
      </w:r>
    </w:p>
    <w:p w14:paraId="4FC69EEE" w14:textId="07143E14" w:rsidR="002B11BC" w:rsidRPr="002B11BC" w:rsidRDefault="002B11BC" w:rsidP="002B11BC">
      <w:pPr>
        <w:jc w:val="both"/>
        <w:rPr>
          <w:b/>
          <w:bCs/>
        </w:rPr>
      </w:pPr>
      <w:r w:rsidRPr="002B11BC">
        <w:rPr>
          <w:b/>
          <w:bCs/>
        </w:rPr>
        <w:t xml:space="preserve">2. Gemeinsame Kooperationsvorhaben </w:t>
      </w:r>
    </w:p>
    <w:p w14:paraId="5916048E" w14:textId="4E61BC66" w:rsidR="002B11BC" w:rsidRDefault="002B11BC" w:rsidP="002B11BC">
      <w:pPr>
        <w:ind w:left="284" w:hanging="284"/>
        <w:jc w:val="both"/>
      </w:pPr>
      <w:r>
        <w:t>1.</w:t>
      </w:r>
      <w:r>
        <w:tab/>
      </w:r>
      <w:r>
        <w:t xml:space="preserve">Regelmäßige Absprachen auf Leitungsebene (4Mal im Jahr) zum Zweck eines zeitnahen Informationsaustausches, zum reibungslosen Tagesablauf, zum Raumnutzungskonzept, zu gemeinsamen Elternbriefen, aber auch zu pädagogischen Fragen usw. </w:t>
      </w:r>
    </w:p>
    <w:p w14:paraId="3780BE71" w14:textId="16D40630" w:rsidR="002B11BC" w:rsidRDefault="002B11BC" w:rsidP="002B11BC">
      <w:pPr>
        <w:ind w:left="284" w:hanging="284"/>
        <w:jc w:val="both"/>
      </w:pPr>
      <w:r>
        <w:t>2.</w:t>
      </w:r>
      <w:r>
        <w:tab/>
      </w:r>
      <w:r>
        <w:t xml:space="preserve">Der Tagesablauf wird gemeinsam beraten und ggf. den Umständen angepasst (Wandertage, Klassenfahrten, </w:t>
      </w:r>
      <w:proofErr w:type="gramStart"/>
      <w:r>
        <w:t>Projekte….</w:t>
      </w:r>
      <w:proofErr w:type="gramEnd"/>
      <w:r>
        <w:t xml:space="preserve">.) </w:t>
      </w:r>
    </w:p>
    <w:p w14:paraId="0943C80F" w14:textId="77777777" w:rsidR="00180706" w:rsidRDefault="002B11BC" w:rsidP="002B11BC">
      <w:pPr>
        <w:ind w:left="284" w:hanging="284"/>
        <w:jc w:val="both"/>
      </w:pPr>
      <w:r>
        <w:t>3.</w:t>
      </w:r>
      <w:r>
        <w:tab/>
      </w:r>
      <w:r>
        <w:t xml:space="preserve">Schuljahreshöhepunkte und konzeptionelle Daten werden zwischen Schule und Hort abgestimmt und ausgetauscht. Termine des Hortes werden in den schulischen Plan aufgenommen. </w:t>
      </w:r>
    </w:p>
    <w:p w14:paraId="7135C96A" w14:textId="748261D3" w:rsidR="002B11BC" w:rsidRDefault="002B11BC" w:rsidP="00180706">
      <w:pPr>
        <w:ind w:left="284"/>
        <w:jc w:val="both"/>
      </w:pPr>
      <w:r>
        <w:t xml:space="preserve">Sollte eine begründete Änderung oder Ergänzung von Terminen erfolgen, muss dies rechtzeitig abgesprochen werden (wöchentliche Beratung nutzen) </w:t>
      </w:r>
    </w:p>
    <w:p w14:paraId="48EFDBA1" w14:textId="34C9929F" w:rsidR="00180706" w:rsidRDefault="00180706" w:rsidP="00180706">
      <w:pPr>
        <w:ind w:left="284"/>
        <w:jc w:val="both"/>
      </w:pPr>
    </w:p>
    <w:p w14:paraId="340A9D27" w14:textId="77777777" w:rsidR="00180706" w:rsidRDefault="00180706" w:rsidP="00180706">
      <w:pPr>
        <w:ind w:left="284"/>
        <w:jc w:val="both"/>
      </w:pPr>
    </w:p>
    <w:p w14:paraId="2F9B5115" w14:textId="77777777" w:rsidR="00180706" w:rsidRDefault="002B11BC" w:rsidP="002B11BC">
      <w:pPr>
        <w:ind w:left="284" w:hanging="284"/>
        <w:jc w:val="both"/>
      </w:pPr>
      <w:r>
        <w:lastRenderedPageBreak/>
        <w:t>4.</w:t>
      </w:r>
      <w:r>
        <w:tab/>
      </w:r>
      <w:r>
        <w:t xml:space="preserve">Es wird eine gemeinsame Hausordnung erstellt. (Termin: 1. Woche im Oktober). </w:t>
      </w:r>
    </w:p>
    <w:p w14:paraId="4C4C5E1C" w14:textId="085E9589" w:rsidR="002B11BC" w:rsidRDefault="002B11BC" w:rsidP="00180706">
      <w:pPr>
        <w:ind w:left="284"/>
        <w:jc w:val="both"/>
      </w:pPr>
      <w:r>
        <w:t>Basierend darauf werden die Kinder im Rahmen der „</w:t>
      </w:r>
      <w:proofErr w:type="spellStart"/>
      <w:r>
        <w:t>partizipiellen</w:t>
      </w:r>
      <w:proofErr w:type="spellEnd"/>
      <w:r>
        <w:t xml:space="preserve"> Bildung und Erziehung“ in den Horten (Konzeption des Hortes) Regeln für den Umgang miteinander und beim Benutzen der Horträume erarbeiten. </w:t>
      </w:r>
    </w:p>
    <w:p w14:paraId="0A996363" w14:textId="77777777" w:rsidR="00180706" w:rsidRDefault="002B11BC" w:rsidP="002B11BC">
      <w:pPr>
        <w:ind w:left="284" w:hanging="284"/>
        <w:jc w:val="both"/>
      </w:pPr>
      <w:r>
        <w:t>5.</w:t>
      </w:r>
      <w:r>
        <w:tab/>
      </w:r>
      <w:r>
        <w:t xml:space="preserve">Unsere Zusammenarbeit an den Schnuppertagen im Rahmen der vorschulischen Erziehung wird regelmäßig fortgeführt. Die Teilnahme aller Vorschulgruppen ist verpflichtend. </w:t>
      </w:r>
    </w:p>
    <w:p w14:paraId="796A302A" w14:textId="77777777" w:rsidR="00180706" w:rsidRDefault="002B11BC" w:rsidP="00180706">
      <w:pPr>
        <w:ind w:left="284"/>
        <w:jc w:val="both"/>
      </w:pPr>
      <w:r>
        <w:t xml:space="preserve">In der 1. Elternversammlung im Schuljahr werden die ErzieherInnen und Eltern der Vorschulkinder über die Inhalte der Schnuppertage, das Ü1- Anmeldeverfahren und notwendige Voraussetzungen informiert. </w:t>
      </w:r>
    </w:p>
    <w:p w14:paraId="5CBA84F3" w14:textId="39868A08" w:rsidR="002B11BC" w:rsidRDefault="002B11BC" w:rsidP="00180706">
      <w:pPr>
        <w:ind w:left="284"/>
        <w:jc w:val="both"/>
      </w:pPr>
      <w:r>
        <w:t xml:space="preserve">ErzieherInnen sind verpflichtet, notwendige Zuarbeiten zum Einschulungsverfahren und zu Förderausschussverfahren zu leisten. </w:t>
      </w:r>
    </w:p>
    <w:p w14:paraId="4C954A4F" w14:textId="77777777" w:rsidR="002B11BC" w:rsidRDefault="002B11BC" w:rsidP="002B11BC">
      <w:pPr>
        <w:ind w:left="284" w:hanging="284"/>
        <w:jc w:val="both"/>
      </w:pPr>
      <w:r>
        <w:t xml:space="preserve">6. Die Zusammenarbeit zwischen Lehrern und Erziehern erfolgt durch individuelle Absprachen und gemeinsame Elternabende in den jeweiligen Klassen, gegebenenfalls auch gemeinsame Elterngespräche. </w:t>
      </w:r>
    </w:p>
    <w:p w14:paraId="2B3813A3" w14:textId="77777777" w:rsidR="002B11BC" w:rsidRDefault="002B11BC" w:rsidP="002B11BC">
      <w:pPr>
        <w:ind w:left="284" w:hanging="284"/>
        <w:jc w:val="both"/>
      </w:pPr>
      <w:r>
        <w:t xml:space="preserve">7. Die Elternkonferenz der Schule lädt auch weiterhin die Hortleiterin und die Schulleitung zu seinen Beratungen ein, um über Schule und Hort gleichermaßen informiert zu sein. </w:t>
      </w:r>
    </w:p>
    <w:p w14:paraId="7D5218E2" w14:textId="77777777" w:rsidR="002B11BC" w:rsidRDefault="002B11BC" w:rsidP="002B11BC">
      <w:pPr>
        <w:ind w:left="284" w:hanging="284"/>
        <w:jc w:val="both"/>
      </w:pPr>
      <w:r>
        <w:t xml:space="preserve">8. ErzieherInnen wie Lehrer erhalten die Möglichkeit zur Teilnahme an Fortbildungen der jeweiligen Einrichtung. </w:t>
      </w:r>
    </w:p>
    <w:p w14:paraId="570119F2" w14:textId="620D74C8" w:rsidR="002B11BC" w:rsidRDefault="002B11BC" w:rsidP="002B11BC">
      <w:pPr>
        <w:ind w:left="284" w:hanging="284"/>
        <w:jc w:val="both"/>
      </w:pPr>
      <w:r>
        <w:t>9. Beide Kooperationspartner haben die Möglichkeit an den Beratungen der jeweiligen Institution teilzunehmen.</w:t>
      </w:r>
    </w:p>
    <w:p w14:paraId="59711FD6" w14:textId="77777777" w:rsidR="00180706" w:rsidRDefault="002B11BC" w:rsidP="002B11BC">
      <w:pPr>
        <w:ind w:left="284" w:hanging="284"/>
        <w:jc w:val="both"/>
      </w:pPr>
      <w:r>
        <w:t xml:space="preserve">10. Der Hort erhält die Möglichkeit, an Zusammenkünften der Schulkonferenz beratend teilzunehmen. </w:t>
      </w:r>
    </w:p>
    <w:p w14:paraId="046C9768" w14:textId="77777777" w:rsidR="00180706" w:rsidRDefault="00180706" w:rsidP="002B11BC">
      <w:pPr>
        <w:ind w:left="284" w:hanging="284"/>
        <w:jc w:val="both"/>
      </w:pPr>
    </w:p>
    <w:p w14:paraId="76DF3367" w14:textId="77777777" w:rsidR="00180706" w:rsidRPr="00180706" w:rsidRDefault="002B11BC" w:rsidP="002B11BC">
      <w:pPr>
        <w:ind w:left="284" w:hanging="284"/>
        <w:jc w:val="both"/>
        <w:rPr>
          <w:b/>
          <w:bCs/>
        </w:rPr>
      </w:pPr>
      <w:r w:rsidRPr="00180706">
        <w:rPr>
          <w:b/>
          <w:bCs/>
        </w:rPr>
        <w:t xml:space="preserve">3. Elternarbeit </w:t>
      </w:r>
    </w:p>
    <w:p w14:paraId="6079164A" w14:textId="50AEF00B" w:rsidR="00180706" w:rsidRDefault="002B11BC" w:rsidP="002B11BC">
      <w:pPr>
        <w:ind w:left="284" w:hanging="284"/>
        <w:jc w:val="both"/>
      </w:pPr>
      <w:r>
        <w:sym w:font="Symbol" w:char="F0B7"/>
      </w:r>
      <w:r>
        <w:t xml:space="preserve"> </w:t>
      </w:r>
      <w:r w:rsidR="00180706">
        <w:tab/>
      </w:r>
      <w:r>
        <w:t xml:space="preserve">Am Klassenelternabend nimmt die pädagogische Fachkraft des Hortes teil. </w:t>
      </w:r>
    </w:p>
    <w:p w14:paraId="10A82B6A" w14:textId="623BB647" w:rsidR="00180706" w:rsidRDefault="002B11BC" w:rsidP="002B11BC">
      <w:pPr>
        <w:ind w:left="284" w:hanging="284"/>
        <w:jc w:val="both"/>
      </w:pPr>
      <w:r>
        <w:sym w:font="Symbol" w:char="F0B7"/>
      </w:r>
      <w:r>
        <w:t xml:space="preserve"> </w:t>
      </w:r>
      <w:r w:rsidR="00180706">
        <w:tab/>
      </w:r>
      <w:r>
        <w:t xml:space="preserve">Eltern mit Wünschen oder auch Problemen wenden sich an ihren Elternvertreter oder den Hortelternrat. Dieser nimmt dann Kontakt mit der Schulleitung bzw. Hortleitung auf. </w:t>
      </w:r>
    </w:p>
    <w:p w14:paraId="28E749FD" w14:textId="27CCAB4B" w:rsidR="00180706" w:rsidRDefault="002B11BC" w:rsidP="002B11BC">
      <w:pPr>
        <w:ind w:left="284" w:hanging="284"/>
        <w:jc w:val="both"/>
      </w:pPr>
      <w:r>
        <w:sym w:font="Symbol" w:char="F0B7"/>
      </w:r>
      <w:r>
        <w:t xml:space="preserve"> </w:t>
      </w:r>
      <w:r w:rsidR="00180706">
        <w:tab/>
      </w:r>
      <w:r>
        <w:t>Elterngespräche finden der Lehrkraft finden bei Bedarf auch mit der Erzieher</w:t>
      </w:r>
      <w:r w:rsidR="00180706">
        <w:t>i</w:t>
      </w:r>
      <w:r>
        <w:t xml:space="preserve">n </w:t>
      </w:r>
      <w:r w:rsidR="00180706">
        <w:t>bzw.</w:t>
      </w:r>
      <w:r>
        <w:t xml:space="preserve"> dem Erzieher statt. </w:t>
      </w:r>
    </w:p>
    <w:p w14:paraId="0696504C" w14:textId="77777777" w:rsidR="00180706" w:rsidRDefault="002B11BC" w:rsidP="002B11BC">
      <w:pPr>
        <w:ind w:left="284" w:hanging="284"/>
        <w:jc w:val="both"/>
      </w:pPr>
      <w:r>
        <w:sym w:font="Symbol" w:char="F0B7"/>
      </w:r>
      <w:r>
        <w:t xml:space="preserve"> </w:t>
      </w:r>
      <w:r w:rsidR="00180706">
        <w:tab/>
      </w:r>
      <w:r>
        <w:t xml:space="preserve">Die Inhalte der Gespräche sind zu dokumentieren, unterliegen aus datenschutzrechtlichen Gründen der Schweigepflicht. </w:t>
      </w:r>
    </w:p>
    <w:p w14:paraId="775D5B0D" w14:textId="4F931FE4" w:rsidR="005911AB" w:rsidRDefault="002B11BC" w:rsidP="002B11BC">
      <w:pPr>
        <w:ind w:left="284" w:hanging="284"/>
        <w:jc w:val="both"/>
      </w:pPr>
      <w:r>
        <w:sym w:font="Symbol" w:char="F0B7"/>
      </w:r>
      <w:r>
        <w:t xml:space="preserve"> </w:t>
      </w:r>
      <w:r w:rsidR="00180706">
        <w:tab/>
      </w:r>
      <w:r>
        <w:t>Schule und Hort erarbeiten mit Beginn jedes Schuljahres einen gemeinsamen Elternbrief mit allen wichtigen Informationen. Dieser ist von den Eltern zu unterschreiben.</w:t>
      </w:r>
    </w:p>
    <w:sectPr w:rsidR="005911AB" w:rsidSect="0018070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698"/>
    <w:multiLevelType w:val="hybridMultilevel"/>
    <w:tmpl w:val="F87443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C1728F"/>
    <w:multiLevelType w:val="hybridMultilevel"/>
    <w:tmpl w:val="250A74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BC"/>
    <w:rsid w:val="00180706"/>
    <w:rsid w:val="002B11BC"/>
    <w:rsid w:val="005911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FE7C"/>
  <w15:chartTrackingRefBased/>
  <w15:docId w15:val="{B723CFCD-F256-4C23-B39D-15C271CC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7E373-587B-452F-9390-D48E9EE3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Voigt</dc:creator>
  <cp:keywords/>
  <dc:description/>
  <cp:lastModifiedBy>Cindy Voigt</cp:lastModifiedBy>
  <cp:revision>1</cp:revision>
  <dcterms:created xsi:type="dcterms:W3CDTF">2025-02-19T09:08:00Z</dcterms:created>
  <dcterms:modified xsi:type="dcterms:W3CDTF">2025-02-19T09:23:00Z</dcterms:modified>
</cp:coreProperties>
</file>